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7" w:rsidRDefault="00785617" w:rsidP="007E4317">
      <w:pPr>
        <w:pStyle w:val="Heading1"/>
        <w:numPr>
          <w:ilvl w:val="0"/>
          <w:numId w:val="18"/>
        </w:numPr>
      </w:pPr>
      <w:r>
        <w:t>GENERAL DESCRIPTION</w:t>
      </w:r>
    </w:p>
    <w:p w:rsidR="007E4317" w:rsidRDefault="007E4317" w:rsidP="007E431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24079E">
        <w:t xml:space="preserve">unit </w:t>
      </w:r>
      <w:r>
        <w:t xml:space="preserve">shall be an integrated power solution utilizing </w:t>
      </w:r>
      <w:r w:rsidR="00E90CD5">
        <w:t>Night</w:t>
      </w:r>
      <w:r w:rsidR="0024079E">
        <w:t xml:space="preserve">Charge® from Code Blue Corporation, no substitutions, </w:t>
      </w:r>
      <w:r>
        <w:t>for CB</w:t>
      </w:r>
      <w:r w:rsidR="009E0F8F">
        <w:t xml:space="preserve"> </w:t>
      </w:r>
      <w:r>
        <w:t xml:space="preserve">1 </w:t>
      </w:r>
      <w:r w:rsidR="006B377F">
        <w:t xml:space="preserve">series </w:t>
      </w:r>
      <w:r>
        <w:t>and CB</w:t>
      </w:r>
      <w:r w:rsidR="009E0F8F">
        <w:t xml:space="preserve"> </w:t>
      </w:r>
      <w:r w:rsidR="00E90CD5">
        <w:t>4-u</w:t>
      </w:r>
      <w:r>
        <w:t xml:space="preserve"> product offerings.  This shall provide an alternative power option for installations requiring power connectivity to a timed</w:t>
      </w:r>
      <w:r w:rsidR="00EF0D0D">
        <w:t xml:space="preserve">/switched </w:t>
      </w:r>
      <w:r>
        <w:t>power grid.</w:t>
      </w:r>
    </w:p>
    <w:p w:rsidR="007E4317" w:rsidRDefault="00785617" w:rsidP="007E4317">
      <w:pPr>
        <w:pStyle w:val="Heading1"/>
        <w:numPr>
          <w:ilvl w:val="0"/>
          <w:numId w:val="18"/>
        </w:numPr>
      </w:pPr>
      <w:r>
        <w:t>MOUNTING</w:t>
      </w:r>
    </w:p>
    <w:p w:rsidR="007E4317" w:rsidRPr="007E4317" w:rsidRDefault="007E4317" w:rsidP="009A3331">
      <w:pPr>
        <w:pStyle w:val="List2"/>
        <w:rPr>
          <w:b/>
          <w:bCs/>
          <w:caps/>
        </w:rPr>
      </w:pPr>
      <w:r>
        <w:t>The NightCharge power solution shall be mounted internally at the factory and pre-wired for connection of the batteries after physical installation of the units.</w:t>
      </w:r>
    </w:p>
    <w:p w:rsidR="007E4317" w:rsidRDefault="007E4317" w:rsidP="007E4317">
      <w:pPr>
        <w:pStyle w:val="Heading1"/>
        <w:numPr>
          <w:ilvl w:val="0"/>
          <w:numId w:val="18"/>
        </w:numPr>
      </w:pPr>
      <w:r>
        <w:t>3</w:t>
      </w:r>
      <w:r w:rsidRPr="00786682">
        <w:rPr>
          <w:vertAlign w:val="superscript"/>
        </w:rPr>
        <w:t>rd</w:t>
      </w:r>
      <w:r>
        <w:t xml:space="preserve"> </w:t>
      </w:r>
      <w:r w:rsidR="00785617">
        <w:t>PARTY PRODUCT SPECIFICATIONS</w:t>
      </w:r>
    </w:p>
    <w:p w:rsidR="007E4317" w:rsidRDefault="007E4317" w:rsidP="007E431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proofErr w:type="spellStart"/>
      <w:r>
        <w:t>ProMariner</w:t>
      </w:r>
      <w:proofErr w:type="spellEnd"/>
      <w:r>
        <w:t xml:space="preserve"> </w:t>
      </w:r>
      <w:proofErr w:type="spellStart"/>
      <w:r w:rsidR="00EF0D0D">
        <w:t>ProMar</w:t>
      </w:r>
      <w:proofErr w:type="spellEnd"/>
      <w:r w:rsidR="00EF0D0D">
        <w:t xml:space="preserve"> 1</w:t>
      </w:r>
      <w:r>
        <w:t xml:space="preserve"> Specifications:</w:t>
      </w:r>
    </w:p>
    <w:p w:rsidR="007E4317" w:rsidRDefault="007E4317" w:rsidP="007E4317">
      <w:pPr>
        <w:pStyle w:val="List2"/>
        <w:numPr>
          <w:ilvl w:val="3"/>
          <w:numId w:val="23"/>
        </w:numPr>
        <w:rPr>
          <w:rFonts w:cstheme="minorHAnsi"/>
        </w:rPr>
      </w:pPr>
      <w:r w:rsidRPr="00786682">
        <w:rPr>
          <w:rFonts w:cstheme="minorHAnsi"/>
          <w:b/>
          <w:bCs/>
        </w:rPr>
        <w:t>Fully Automatic Charging</w:t>
      </w:r>
      <w:r w:rsidR="00EF0D0D">
        <w:rPr>
          <w:rFonts w:cstheme="minorHAnsi"/>
        </w:rPr>
        <w:t xml:space="preserve">: </w:t>
      </w:r>
      <w:r w:rsidRPr="00786682">
        <w:rPr>
          <w:rFonts w:cstheme="minorHAnsi"/>
        </w:rPr>
        <w:t>Charges and Conditions batteries with a built</w:t>
      </w:r>
      <w:r w:rsidR="00EF0D0D">
        <w:rPr>
          <w:rFonts w:cstheme="minorHAnsi"/>
        </w:rPr>
        <w:t>-</w:t>
      </w:r>
      <w:r w:rsidRPr="00786682">
        <w:rPr>
          <w:rFonts w:cstheme="minorHAnsi"/>
        </w:rPr>
        <w:t>in safe maintenance mode for long and short term storage</w:t>
      </w:r>
      <w:r w:rsidR="00EF0D0D">
        <w:rPr>
          <w:rFonts w:cstheme="minorHAnsi"/>
        </w:rPr>
        <w:t>.</w:t>
      </w:r>
    </w:p>
    <w:p w:rsidR="007E4317" w:rsidRPr="00786682" w:rsidRDefault="007E4317" w:rsidP="007E4317">
      <w:pPr>
        <w:pStyle w:val="List2"/>
        <w:numPr>
          <w:ilvl w:val="3"/>
          <w:numId w:val="23"/>
        </w:numPr>
        <w:rPr>
          <w:rFonts w:cstheme="minorHAnsi"/>
        </w:rPr>
      </w:pPr>
      <w:r w:rsidRPr="00786682">
        <w:rPr>
          <w:rFonts w:cstheme="minorHAnsi"/>
          <w:b/>
          <w:bCs/>
        </w:rPr>
        <w:t xml:space="preserve">Automatic Charging </w:t>
      </w:r>
      <w:r w:rsidR="00EF0D0D">
        <w:rPr>
          <w:rFonts w:cstheme="minorHAnsi"/>
          <w:b/>
          <w:bCs/>
        </w:rPr>
        <w:t>f</w:t>
      </w:r>
      <w:r w:rsidRPr="00786682">
        <w:rPr>
          <w:rFonts w:cstheme="minorHAnsi"/>
          <w:b/>
          <w:bCs/>
        </w:rPr>
        <w:t>or Lead or Gel Batteries</w:t>
      </w:r>
      <w:r w:rsidR="00EF0D0D">
        <w:rPr>
          <w:rFonts w:cstheme="minorHAnsi"/>
        </w:rPr>
        <w:t xml:space="preserve">: </w:t>
      </w:r>
      <w:r w:rsidRPr="00786682">
        <w:rPr>
          <w:rFonts w:cstheme="minorHAnsi"/>
        </w:rPr>
        <w:t>Optimized charging output</w:t>
      </w:r>
      <w:r w:rsidR="00EF0D0D">
        <w:rPr>
          <w:rFonts w:cstheme="minorHAnsi"/>
        </w:rPr>
        <w:t>.</w:t>
      </w:r>
    </w:p>
    <w:p w:rsidR="007E4317" w:rsidRPr="00786682" w:rsidRDefault="007E4317" w:rsidP="007E4317">
      <w:pPr>
        <w:pStyle w:val="List2"/>
        <w:numPr>
          <w:ilvl w:val="3"/>
          <w:numId w:val="23"/>
        </w:numPr>
        <w:rPr>
          <w:rFonts w:cstheme="minorHAnsi"/>
        </w:rPr>
      </w:pPr>
      <w:r w:rsidRPr="00786682">
        <w:rPr>
          <w:rFonts w:cstheme="minorHAnsi"/>
          <w:b/>
          <w:bCs/>
        </w:rPr>
        <w:t>Waterproof and Shock Resistant</w:t>
      </w:r>
      <w:r w:rsidR="00EF0D0D">
        <w:rPr>
          <w:rFonts w:cstheme="minorHAnsi"/>
        </w:rPr>
        <w:t xml:space="preserve">: </w:t>
      </w:r>
      <w:r w:rsidRPr="00786682">
        <w:rPr>
          <w:rFonts w:cstheme="minorHAnsi"/>
        </w:rPr>
        <w:t xml:space="preserve">Saltwater tested for coastal </w:t>
      </w:r>
      <w:r w:rsidR="00EF0D0D">
        <w:rPr>
          <w:rFonts w:cstheme="minorHAnsi"/>
        </w:rPr>
        <w:t>areas.</w:t>
      </w:r>
    </w:p>
    <w:p w:rsidR="007E4317" w:rsidRPr="00786682" w:rsidRDefault="007E4317" w:rsidP="007E4317">
      <w:pPr>
        <w:pStyle w:val="List2"/>
        <w:numPr>
          <w:ilvl w:val="3"/>
          <w:numId w:val="23"/>
        </w:numPr>
        <w:rPr>
          <w:rFonts w:cstheme="minorHAnsi"/>
        </w:rPr>
      </w:pPr>
      <w:r w:rsidRPr="00786682">
        <w:rPr>
          <w:rFonts w:cstheme="minorHAnsi"/>
          <w:b/>
          <w:bCs/>
        </w:rPr>
        <w:t>LED Power and Charge Indicators</w:t>
      </w:r>
      <w:r w:rsidR="00EF0D0D">
        <w:rPr>
          <w:rFonts w:cstheme="minorHAnsi"/>
        </w:rPr>
        <w:t xml:space="preserve">: </w:t>
      </w:r>
      <w:r w:rsidRPr="00786682">
        <w:rPr>
          <w:rFonts w:cstheme="minorHAnsi"/>
        </w:rPr>
        <w:t>At-a-glance power and charging status</w:t>
      </w:r>
      <w:r w:rsidR="00EF0D0D">
        <w:rPr>
          <w:rFonts w:cstheme="minorHAnsi"/>
        </w:rPr>
        <w:t>.</w:t>
      </w:r>
    </w:p>
    <w:tbl>
      <w:tblPr>
        <w:tblW w:w="4345" w:type="pct"/>
        <w:jc w:val="center"/>
        <w:tblCellSpacing w:w="0" w:type="dxa"/>
        <w:tblInd w:w="595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4813"/>
      </w:tblGrid>
      <w:tr w:rsidR="007E4317" w:rsidRPr="001F6BE0" w:rsidTr="007E4317">
        <w:trPr>
          <w:trHeight w:val="375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Voltage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12V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Amperage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Banks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317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AC Input Voltage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317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90-135V</w:t>
            </w:r>
          </w:p>
        </w:tc>
      </w:tr>
      <w:tr w:rsidR="007E4317" w:rsidRPr="001F6BE0" w:rsidTr="007E4317">
        <w:trPr>
          <w:trHeight w:val="432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Mechanical Characteristics 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Cable Size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6’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Size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71014">
              <w:rPr>
                <w:rFonts w:eastAsia="Times New Roman" w:cstheme="minorHAnsi"/>
              </w:rPr>
              <w:t>5.75</w:t>
            </w:r>
            <w:r w:rsidR="00EF0D0D">
              <w:rPr>
                <w:rFonts w:eastAsia="Times New Roman" w:cstheme="minorHAnsi"/>
              </w:rPr>
              <w:t>” L</w:t>
            </w:r>
            <w:r w:rsidRPr="00071014">
              <w:rPr>
                <w:rFonts w:eastAsia="Times New Roman" w:cstheme="minorHAnsi"/>
              </w:rPr>
              <w:t xml:space="preserve"> x 3.5</w:t>
            </w:r>
            <w:r w:rsidR="00EF0D0D">
              <w:rPr>
                <w:rFonts w:eastAsia="Times New Roman" w:cstheme="minorHAnsi"/>
              </w:rPr>
              <w:t>” W</w:t>
            </w:r>
            <w:r w:rsidRPr="00071014">
              <w:rPr>
                <w:rFonts w:eastAsia="Times New Roman" w:cstheme="minorHAnsi"/>
              </w:rPr>
              <w:t xml:space="preserve"> x 2</w:t>
            </w:r>
            <w:r w:rsidR="00EF0D0D">
              <w:rPr>
                <w:rFonts w:eastAsia="Times New Roman" w:cstheme="minorHAnsi"/>
              </w:rPr>
              <w:t>” H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20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29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 lbs</w:t>
            </w:r>
            <w:r w:rsidR="006B377F">
              <w:rPr>
                <w:rFonts w:eastAsia="Times New Roman" w:cstheme="minorHAnsi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7E4317" w:rsidRDefault="007E4317" w:rsidP="007E4317">
      <w:pPr>
        <w:pStyle w:val="List2"/>
      </w:pPr>
      <w:r>
        <w:t xml:space="preserve">MK </w:t>
      </w:r>
      <w:r w:rsidRPr="007E4317">
        <w:t>8A22NF</w:t>
      </w:r>
      <w:r>
        <w:t>-Deka Specifications:</w:t>
      </w:r>
    </w:p>
    <w:tbl>
      <w:tblPr>
        <w:tblW w:w="4354" w:type="pct"/>
        <w:jc w:val="center"/>
        <w:tblCellSpacing w:w="0" w:type="dxa"/>
        <w:tblInd w:w="771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5313"/>
      </w:tblGrid>
      <w:tr w:rsidR="007E4317" w:rsidRPr="001F6BE0" w:rsidTr="007E4317">
        <w:trPr>
          <w:trHeight w:val="375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Nominal Voltage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12V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Capacity at 100</w:t>
            </w:r>
            <w:r w:rsidRPr="001F6BE0">
              <w:rPr>
                <w:rFonts w:eastAsia="Times New Roman" w:cstheme="minorHAnsi"/>
                <w:color w:val="000000"/>
                <w:vertAlign w:val="superscript"/>
              </w:rPr>
              <w:t>o</w:t>
            </w: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63 Ah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Capacity at 20</w:t>
            </w:r>
            <w:r w:rsidRPr="001F6BE0">
              <w:rPr>
                <w:rFonts w:eastAsia="Times New Roman" w:cstheme="minorHAnsi"/>
                <w:color w:val="000000"/>
                <w:vertAlign w:val="superscript"/>
              </w:rPr>
              <w:t>o</w:t>
            </w:r>
            <w:r>
              <w:rPr>
                <w:rFonts w:eastAsia="Times New Roman" w:cstheme="minorHAnsi"/>
                <w:color w:val="000000"/>
              </w:rPr>
              <w:t>C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55 Ah</w:t>
            </w:r>
          </w:p>
        </w:tc>
      </w:tr>
      <w:tr w:rsidR="007E4317" w:rsidRPr="001F6BE0" w:rsidTr="007E4317">
        <w:trPr>
          <w:trHeight w:val="432"/>
          <w:tblCellSpacing w:w="0" w:type="dxa"/>
          <w:jc w:val="center"/>
        </w:trPr>
        <w:tc>
          <w:tcPr>
            <w:tcW w:w="5000" w:type="pct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Mechanical Characteristics 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Plate Alloy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 Calcium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Size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9.72”</w:t>
            </w:r>
            <w:r w:rsidR="00EF0D0D">
              <w:rPr>
                <w:rFonts w:eastAsia="Times New Roman" w:cstheme="minorHAnsi"/>
                <w:color w:val="000000"/>
              </w:rPr>
              <w:t xml:space="preserve"> L</w:t>
            </w:r>
            <w:r>
              <w:rPr>
                <w:rFonts w:eastAsia="Times New Roman" w:cstheme="minorHAnsi"/>
                <w:color w:val="000000"/>
              </w:rPr>
              <w:t xml:space="preserve"> x 5.47</w:t>
            </w:r>
            <w:r w:rsidR="00EF0D0D">
              <w:rPr>
                <w:rFonts w:eastAsia="Times New Roman" w:cstheme="minorHAnsi"/>
                <w:color w:val="000000"/>
              </w:rPr>
              <w:t>” W</w:t>
            </w:r>
            <w:r>
              <w:rPr>
                <w:rFonts w:eastAsia="Times New Roman" w:cstheme="minorHAnsi"/>
                <w:color w:val="000000"/>
              </w:rPr>
              <w:t xml:space="preserve"> x 9.24”</w:t>
            </w:r>
            <w:r w:rsidR="00EF0D0D">
              <w:rPr>
                <w:rFonts w:eastAsia="Times New Roman" w:cstheme="minorHAnsi"/>
                <w:color w:val="000000"/>
              </w:rPr>
              <w:t xml:space="preserve"> H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39 </w:t>
            </w:r>
            <w:proofErr w:type="spellStart"/>
            <w:r>
              <w:rPr>
                <w:rFonts w:eastAsia="Times New Roman" w:cstheme="minorHAnsi"/>
                <w:color w:val="000000"/>
              </w:rPr>
              <w:t>lbs</w:t>
            </w:r>
            <w:proofErr w:type="spellEnd"/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Posts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Forged Terminals &amp; Bushings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Container/Cover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Polypropylene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7E4317" w:rsidRPr="001F6BE0" w:rsidTr="007E4317">
        <w:trPr>
          <w:trHeight w:val="300"/>
          <w:tblCellSpacing w:w="0" w:type="dxa"/>
          <w:jc w:val="center"/>
        </w:trPr>
        <w:tc>
          <w:tcPr>
            <w:tcW w:w="174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Vent</w:t>
            </w:r>
          </w:p>
        </w:tc>
        <w:tc>
          <w:tcPr>
            <w:tcW w:w="325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317" w:rsidRPr="001F6BE0" w:rsidRDefault="007E4317" w:rsidP="0054216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Self-sealing</w:t>
            </w:r>
          </w:p>
        </w:tc>
      </w:tr>
    </w:tbl>
    <w:p w:rsidR="00DF4C48" w:rsidRDefault="00DF4C48" w:rsidP="00DF4C48">
      <w:pPr>
        <w:pStyle w:val="Heading1"/>
        <w:numPr>
          <w:ilvl w:val="0"/>
          <w:numId w:val="18"/>
        </w:numPr>
      </w:pPr>
      <w:r>
        <w:t>WARRANTY</w:t>
      </w:r>
    </w:p>
    <w:p w:rsidR="00DF4C48" w:rsidRDefault="00E90CD5" w:rsidP="00DF4C48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Night</w:t>
      </w:r>
      <w:r w:rsidR="00DF4C48">
        <w:t>Charge shall</w:t>
      </w:r>
      <w:r w:rsidR="00DF4C48">
        <w:rPr>
          <w:spacing w:val="7"/>
        </w:rPr>
        <w:t xml:space="preserve"> </w:t>
      </w:r>
      <w:r w:rsidR="00DF4C48">
        <w:t>be</w:t>
      </w:r>
      <w:r w:rsidR="00DF4C48">
        <w:rPr>
          <w:spacing w:val="6"/>
        </w:rPr>
        <w:t xml:space="preserve"> </w:t>
      </w:r>
      <w:r w:rsidR="00DF4C48">
        <w:t>warrantied</w:t>
      </w:r>
      <w:r w:rsidR="00DF4C48">
        <w:rPr>
          <w:spacing w:val="7"/>
        </w:rPr>
        <w:t xml:space="preserve"> </w:t>
      </w:r>
      <w:r w:rsidR="00DF4C48">
        <w:t>against</w:t>
      </w:r>
      <w:r w:rsidR="00DF4C48">
        <w:rPr>
          <w:spacing w:val="6"/>
        </w:rPr>
        <w:t xml:space="preserve"> </w:t>
      </w:r>
      <w:r w:rsidR="00DF4C48">
        <w:t>any</w:t>
      </w:r>
      <w:r w:rsidR="00DF4C48">
        <w:rPr>
          <w:spacing w:val="6"/>
        </w:rPr>
        <w:t xml:space="preserve"> </w:t>
      </w:r>
      <w:r w:rsidR="00DF4C48">
        <w:t>defects,</w:t>
      </w:r>
      <w:r w:rsidR="00DF4C48">
        <w:rPr>
          <w:spacing w:val="6"/>
        </w:rPr>
        <w:t xml:space="preserve"> </w:t>
      </w:r>
      <w:r w:rsidR="00DF4C48">
        <w:t>under</w:t>
      </w:r>
      <w:r w:rsidR="00DF4C48">
        <w:rPr>
          <w:spacing w:val="6"/>
        </w:rPr>
        <w:t xml:space="preserve"> </w:t>
      </w:r>
      <w:r w:rsidR="00DF4C48">
        <w:t>normal</w:t>
      </w:r>
      <w:r w:rsidR="00DF4C48">
        <w:rPr>
          <w:spacing w:val="7"/>
        </w:rPr>
        <w:t xml:space="preserve"> </w:t>
      </w:r>
      <w:r w:rsidR="00DF4C48">
        <w:t>use,</w:t>
      </w:r>
      <w:r w:rsidR="00DF4C48">
        <w:rPr>
          <w:spacing w:val="6"/>
        </w:rPr>
        <w:t xml:space="preserve"> </w:t>
      </w:r>
      <w:r w:rsidR="00DF4C48">
        <w:t>for</w:t>
      </w:r>
      <w:r w:rsidR="00DF4C48">
        <w:rPr>
          <w:spacing w:val="7"/>
        </w:rPr>
        <w:t xml:space="preserve"> </w:t>
      </w:r>
      <w:r w:rsidR="00DF4C48">
        <w:t>a</w:t>
      </w:r>
      <w:r w:rsidR="00DF4C48">
        <w:rPr>
          <w:spacing w:val="6"/>
        </w:rPr>
        <w:t xml:space="preserve"> </w:t>
      </w:r>
      <w:r w:rsidR="00DF4C48">
        <w:t>period</w:t>
      </w:r>
      <w:r w:rsidR="00DF4C48">
        <w:rPr>
          <w:spacing w:val="7"/>
        </w:rPr>
        <w:t xml:space="preserve"> </w:t>
      </w:r>
      <w:r w:rsidR="00DF4C48">
        <w:t xml:space="preserve">of </w:t>
      </w:r>
      <w:r w:rsidR="00DF4C48">
        <w:rPr>
          <w:spacing w:val="6"/>
        </w:rPr>
        <w:t xml:space="preserve">one </w:t>
      </w:r>
      <w:r w:rsidR="00DF4C48">
        <w:t xml:space="preserve">year. </w:t>
      </w:r>
    </w:p>
    <w:p w:rsidR="00DF4C48" w:rsidRDefault="00DF4C48" w:rsidP="00DF4C48">
      <w:pPr>
        <w:pStyle w:val="Heading1"/>
        <w:numPr>
          <w:ilvl w:val="0"/>
          <w:numId w:val="18"/>
        </w:numPr>
      </w:pPr>
      <w:r>
        <w:t>MANUFACTURER</w:t>
      </w:r>
    </w:p>
    <w:p w:rsidR="00DF4C48" w:rsidRDefault="00DF4C48" w:rsidP="00DF4C48">
      <w:pPr>
        <w:pStyle w:val="List2"/>
        <w:numPr>
          <w:ilvl w:val="1"/>
          <w:numId w:val="18"/>
        </w:numPr>
        <w:tabs>
          <w:tab w:val="clear" w:pos="720"/>
        </w:tabs>
        <w:spacing w:before="0" w:after="60"/>
        <w:ind w:left="1094" w:hanging="547"/>
      </w:pPr>
      <w:r>
        <w:t>The</w:t>
      </w:r>
      <w:r>
        <w:rPr>
          <w:spacing w:val="8"/>
        </w:rPr>
        <w:t xml:space="preserve"> </w:t>
      </w:r>
      <w:r>
        <w:t>Manufacturer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Code Blue Corporation.</w:t>
      </w:r>
      <w:r>
        <w:rPr>
          <w:spacing w:val="8"/>
        </w:rPr>
        <w:t xml:space="preserve"> </w:t>
      </w:r>
      <w:r>
        <w:t>800-205-7186,</w:t>
      </w:r>
      <w:r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Street, Holland, Michigan 49423.</w:t>
      </w:r>
      <w:r>
        <w:rPr>
          <w:spacing w:val="5"/>
        </w:rPr>
        <w:t xml:space="preserve"> </w:t>
      </w:r>
      <w:proofErr w:type="gramStart"/>
      <w:r>
        <w:rPr>
          <w:spacing w:val="3"/>
        </w:rPr>
        <w:t>www.codeblue.com</w:t>
      </w:r>
      <w:proofErr w:type="gramEnd"/>
      <w:r>
        <w:t xml:space="preserve">. </w:t>
      </w:r>
      <w:r>
        <w:rPr>
          <w:spacing w:val="3"/>
        </w:rPr>
        <w:t>THER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NO EQUIVALENTS.</w:t>
      </w:r>
    </w:p>
    <w:p w:rsidR="00EC2D77" w:rsidRPr="007E4317" w:rsidRDefault="00EC2D77" w:rsidP="007E4317"/>
    <w:sectPr w:rsidR="00EC2D77" w:rsidRPr="007E4317" w:rsidSect="00E96284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E6" w:rsidRDefault="007136E6" w:rsidP="00E422C9">
      <w:r>
        <w:separator/>
      </w:r>
    </w:p>
  </w:endnote>
  <w:endnote w:type="continuationSeparator" w:id="0">
    <w:p w:rsidR="007136E6" w:rsidRDefault="007136E6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BB" w:rsidRDefault="008B5BBB" w:rsidP="008B5BB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 w:rsidR="009A03C2">
      <w:rPr>
        <w:b/>
        <w:color w:val="1F497D" w:themeColor="text2"/>
        <w:sz w:val="20"/>
      </w:rPr>
      <w:t xml:space="preserve">259 </w:t>
    </w:r>
    <w:proofErr w:type="spellStart"/>
    <w:r w:rsidR="009A03C2"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</w:t>
    </w:r>
    <w:r w:rsidR="009A03C2">
      <w:rPr>
        <w:b/>
        <w:color w:val="1F497D" w:themeColor="text2"/>
        <w:sz w:val="20"/>
      </w:rPr>
      <w:t>treet</w:t>
    </w:r>
    <w:r>
      <w:rPr>
        <w:b/>
        <w:color w:val="1F497D" w:themeColor="text2"/>
        <w:sz w:val="20"/>
      </w:rPr>
      <w:t xml:space="preserve"> </w:t>
    </w:r>
    <w:r>
      <w:rPr>
        <w:rFonts w:cstheme="minorHAnsi"/>
        <w:b/>
        <w:color w:val="1F497D" w:themeColor="text2"/>
        <w:sz w:val="20"/>
      </w:rPr>
      <w:t>● Holland, MI 49423</w:t>
    </w:r>
    <w:r w:rsidR="009A03C2">
      <w:rPr>
        <w:rFonts w:cstheme="minorHAnsi"/>
        <w:b/>
        <w:color w:val="1F497D" w:themeColor="text2"/>
        <w:sz w:val="20"/>
      </w:rPr>
      <w:t xml:space="preserve"> USA</w:t>
    </w:r>
    <w:r>
      <w:rPr>
        <w:rFonts w:cstheme="minorHAnsi"/>
        <w:b/>
        <w:color w:val="1F497D" w:themeColor="text2"/>
        <w:sz w:val="20"/>
      </w:rPr>
      <w:t xml:space="preserve">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8B5BBB" w:rsidRDefault="008B5BBB" w:rsidP="008B5BBB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8B5BBB" w:rsidRDefault="007136E6" w:rsidP="008B5BBB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90CD5">
          <w:rPr>
            <w:b/>
          </w:rPr>
          <w:t>NightCharge®</w:t>
        </w:r>
      </w:sdtContent>
    </w:sdt>
    <w:r w:rsidR="008B5BBB">
      <w:t xml:space="preserve"> </w:t>
    </w:r>
    <w:r w:rsidR="008B5BBB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7E4317">
          <w:rPr>
            <w:b/>
          </w:rPr>
          <w:t>AE-130-</w:t>
        </w:r>
        <w:r w:rsidR="006B377F">
          <w:rPr>
            <w:b/>
          </w:rPr>
          <w:t>H</w:t>
        </w:r>
      </w:sdtContent>
    </w:sdt>
    <w:r w:rsidR="008B5BBB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2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7D46AC">
          <w:rPr>
            <w:b/>
            <w:noProof/>
          </w:rPr>
          <w:t xml:space="preserve">     </w:t>
        </w:r>
      </w:sdtContent>
    </w:sdt>
  </w:p>
  <w:p w:rsidR="000113B8" w:rsidRPr="008B5BBB" w:rsidRDefault="008B5BBB" w:rsidP="008B5BBB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6B377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B377F">
      <w:rPr>
        <w:b/>
        <w:noProof/>
      </w:rPr>
      <w:t>2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E6" w:rsidRDefault="007136E6" w:rsidP="00E422C9">
      <w:r>
        <w:separator/>
      </w:r>
    </w:p>
  </w:footnote>
  <w:footnote w:type="continuationSeparator" w:id="0">
    <w:p w:rsidR="007136E6" w:rsidRDefault="007136E6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324" w:rsidRDefault="000113B8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A8E0AF" wp14:editId="19C08061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13B8" w:rsidRPr="00237AC5" w:rsidRDefault="000113B8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" stroked="f">
              <v:textbox inset="0,0,0,0">
                <w:txbxContent>
                  <w:p w:rsidR="000113B8" w:rsidRPr="00237AC5" w:rsidRDefault="000113B8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0909C4CF" wp14:editId="56CFFC2F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90CD5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Night</w:t>
        </w:r>
        <w:r w:rsidR="007E4317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Charge</w:t>
        </w:r>
        <w:r w:rsidR="007E4317" w:rsidRPr="009A2EAE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®</w:t>
        </w:r>
      </w:sdtContent>
    </w:sdt>
  </w:p>
  <w:p w:rsidR="003F6324" w:rsidRDefault="003F6324">
    <w:pPr>
      <w:pStyle w:val="Header"/>
    </w:pPr>
  </w:p>
  <w:p w:rsidR="000113B8" w:rsidRDefault="000113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0A7FC1" wp14:editId="21D3B913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113B8" w:rsidRPr="003877B2" w:rsidRDefault="000113B8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NjrPo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113B8" w:rsidRPr="003877B2" w:rsidRDefault="000113B8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7E2058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6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7E6F31"/>
    <w:multiLevelType w:val="multilevel"/>
    <w:tmpl w:val="9BA240A0"/>
    <w:lvl w:ilvl="0">
      <w:start w:val="1"/>
      <w:numFmt w:val="decimal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7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3"/>
  </w:num>
  <w:num w:numId="3">
    <w:abstractNumId w:val="4"/>
    <w:lvlOverride w:ilvl="0">
      <w:startOverride w:val="1"/>
    </w:lvlOverride>
  </w:num>
  <w:num w:numId="4">
    <w:abstractNumId w:val="11"/>
  </w:num>
  <w:num w:numId="5">
    <w:abstractNumId w:val="7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12"/>
  </w:num>
  <w:num w:numId="12">
    <w:abstractNumId w:val="2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10"/>
  </w:num>
  <w:num w:numId="18">
    <w:abstractNumId w:val="5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C"/>
    <w:rsid w:val="000113B8"/>
    <w:rsid w:val="000F4C60"/>
    <w:rsid w:val="00187606"/>
    <w:rsid w:val="001A7ADF"/>
    <w:rsid w:val="001B27CC"/>
    <w:rsid w:val="002129A4"/>
    <w:rsid w:val="00237AC5"/>
    <w:rsid w:val="0024079E"/>
    <w:rsid w:val="002545BE"/>
    <w:rsid w:val="0027570B"/>
    <w:rsid w:val="00283A43"/>
    <w:rsid w:val="002C1E38"/>
    <w:rsid w:val="002C1EED"/>
    <w:rsid w:val="00317F00"/>
    <w:rsid w:val="003577DD"/>
    <w:rsid w:val="003742C6"/>
    <w:rsid w:val="003877B2"/>
    <w:rsid w:val="003A5DCA"/>
    <w:rsid w:val="003C7F5A"/>
    <w:rsid w:val="003F6324"/>
    <w:rsid w:val="0041165D"/>
    <w:rsid w:val="00460CF8"/>
    <w:rsid w:val="005457A2"/>
    <w:rsid w:val="006041FD"/>
    <w:rsid w:val="00635939"/>
    <w:rsid w:val="00672B88"/>
    <w:rsid w:val="006B377F"/>
    <w:rsid w:val="006F4AAC"/>
    <w:rsid w:val="007136E6"/>
    <w:rsid w:val="00785617"/>
    <w:rsid w:val="007D46AC"/>
    <w:rsid w:val="007E4317"/>
    <w:rsid w:val="008205FD"/>
    <w:rsid w:val="008B5459"/>
    <w:rsid w:val="008B5BBB"/>
    <w:rsid w:val="00970CB1"/>
    <w:rsid w:val="009A03C2"/>
    <w:rsid w:val="009A3331"/>
    <w:rsid w:val="009A38B8"/>
    <w:rsid w:val="009A433B"/>
    <w:rsid w:val="009C3B03"/>
    <w:rsid w:val="009D5AC8"/>
    <w:rsid w:val="009E0F8F"/>
    <w:rsid w:val="009E3285"/>
    <w:rsid w:val="009F511F"/>
    <w:rsid w:val="00A13874"/>
    <w:rsid w:val="00A14003"/>
    <w:rsid w:val="00A148CE"/>
    <w:rsid w:val="00A560A1"/>
    <w:rsid w:val="00A93A3C"/>
    <w:rsid w:val="00AF7741"/>
    <w:rsid w:val="00B271AB"/>
    <w:rsid w:val="00B40F5F"/>
    <w:rsid w:val="00B50EDF"/>
    <w:rsid w:val="00B651BC"/>
    <w:rsid w:val="00BA4E03"/>
    <w:rsid w:val="00BB756F"/>
    <w:rsid w:val="00BD06F7"/>
    <w:rsid w:val="00C17C54"/>
    <w:rsid w:val="00C35CE0"/>
    <w:rsid w:val="00C579B6"/>
    <w:rsid w:val="00C80658"/>
    <w:rsid w:val="00CF722C"/>
    <w:rsid w:val="00D0084C"/>
    <w:rsid w:val="00D0188D"/>
    <w:rsid w:val="00D57C4A"/>
    <w:rsid w:val="00DB12C1"/>
    <w:rsid w:val="00DF4C48"/>
    <w:rsid w:val="00E33480"/>
    <w:rsid w:val="00E422C9"/>
    <w:rsid w:val="00E52BD0"/>
    <w:rsid w:val="00E67214"/>
    <w:rsid w:val="00E74D86"/>
    <w:rsid w:val="00E90CD5"/>
    <w:rsid w:val="00E94142"/>
    <w:rsid w:val="00E96284"/>
    <w:rsid w:val="00EC2D77"/>
    <w:rsid w:val="00EF0D0D"/>
    <w:rsid w:val="00F932A7"/>
    <w:rsid w:val="00FE1053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17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uiPriority w:val="99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17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uiPriority w:val="99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95CAA-4940-45B4-8EC0-A4434D3C6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57AC26-151D-4600-B1AB-37D71C13D3C0}"/>
</file>

<file path=customXml/itemProps4.xml><?xml version="1.0" encoding="utf-8"?>
<ds:datastoreItem xmlns:ds="http://schemas.openxmlformats.org/officeDocument/2006/customXml" ds:itemID="{3A259607-50FC-4BFE-9C6E-BF8818540385}"/>
</file>

<file path=customXml/itemProps5.xml><?xml version="1.0" encoding="utf-8"?>
<ds:datastoreItem xmlns:ds="http://schemas.openxmlformats.org/officeDocument/2006/customXml" ds:itemID="{C8334BAA-C5D8-4EFF-B74D-C90318CF4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NightCharge®</dc:subject>
  <dc:creator>David Cook</dc:creator>
  <cp:keywords>Night Charge;a&amp;e;ae-130</cp:keywords>
  <cp:lastModifiedBy>Michael Zuidema</cp:lastModifiedBy>
  <cp:revision>13</cp:revision>
  <cp:lastPrinted>2013-06-19T14:01:00Z</cp:lastPrinted>
  <dcterms:created xsi:type="dcterms:W3CDTF">2013-06-19T13:46:00Z</dcterms:created>
  <dcterms:modified xsi:type="dcterms:W3CDTF">2015-08-10T13:12:00Z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1022600</vt:r8>
  </property>
</Properties>
</file>